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33FD1" w14:textId="7F3B97A1" w:rsidR="001260B4" w:rsidRDefault="001260B4" w:rsidP="001260B4">
      <w:pPr>
        <w:jc w:val="both"/>
      </w:pPr>
      <w:proofErr w:type="spellStart"/>
      <w:r w:rsidRPr="001260B4">
        <w:t>Zalzala</w:t>
      </w:r>
      <w:proofErr w:type="spellEnd"/>
      <w:r w:rsidRPr="001260B4">
        <w:t xml:space="preserve"> H, </w:t>
      </w:r>
      <w:proofErr w:type="spellStart"/>
      <w:r w:rsidRPr="001260B4">
        <w:t>Alrubaie</w:t>
      </w:r>
      <w:proofErr w:type="spellEnd"/>
      <w:r w:rsidRPr="001260B4">
        <w:t xml:space="preserve"> R, Jensen SL. First reported capitellum fracture in a rare combination of Galeazzi fracture with elbow dislocation: A case report and literature review. J Case Rep Images </w:t>
      </w:r>
      <w:proofErr w:type="spellStart"/>
      <w:r w:rsidRPr="001260B4">
        <w:t>Orthop</w:t>
      </w:r>
      <w:proofErr w:type="spellEnd"/>
      <w:r w:rsidRPr="001260B4">
        <w:t xml:space="preserve"> Rheum 2026;8(2):1–5.</w:t>
      </w:r>
    </w:p>
    <w:sectPr w:rsidR="001260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B4"/>
    <w:rsid w:val="001260B4"/>
    <w:rsid w:val="0013709F"/>
    <w:rsid w:val="0015459F"/>
    <w:rsid w:val="001B6D82"/>
    <w:rsid w:val="001E419D"/>
    <w:rsid w:val="004F6E26"/>
    <w:rsid w:val="00603117"/>
    <w:rsid w:val="00A821B3"/>
    <w:rsid w:val="00D80848"/>
    <w:rsid w:val="00D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73274"/>
  <w15:chartTrackingRefBased/>
  <w15:docId w15:val="{555D4EED-E4E2-43E3-827A-60211A01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0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0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0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0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0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2026-07-29T06:03:00Z</dcterms:created>
  <dcterms:modified xsi:type="dcterms:W3CDTF">2026-07-29T06:04:00Z</dcterms:modified>
</cp:coreProperties>
</file>